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6B59DA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HRM.02 </w:t>
            </w:r>
            <w:r w:rsidR="0014222A">
              <w:rPr>
                <w:b/>
                <w:color w:val="FFFFFF" w:themeColor="background1"/>
                <w:sz w:val="18"/>
                <w:szCs w:val="18"/>
              </w:rPr>
              <w:t>HR-</w:t>
            </w:r>
            <w:r w:rsidR="00AF03B0">
              <w:rPr>
                <w:b/>
                <w:color w:val="FFFFFF" w:themeColor="background1"/>
                <w:sz w:val="18"/>
                <w:szCs w:val="18"/>
              </w:rPr>
              <w:t>ADVISEUR</w:t>
            </w:r>
            <w:r w:rsidR="00064CE4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AF03B0">
              <w:rPr>
                <w:color w:val="auto"/>
                <w:sz w:val="18"/>
                <w:szCs w:val="18"/>
              </w:rPr>
              <w:t>HBO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</w:t>
            </w:r>
            <w:r w:rsidR="006A16EC">
              <w:rPr>
                <w:color w:val="auto"/>
                <w:sz w:val="18"/>
                <w:szCs w:val="18"/>
              </w:rPr>
              <w:t xml:space="preserve"> (richting HRM)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6A16EC">
              <w:rPr>
                <w:color w:val="auto"/>
                <w:sz w:val="18"/>
                <w:szCs w:val="18"/>
              </w:rPr>
              <w:t>relevante wet- en regelgeving, intern HR-beleid, -instrumenten en -regelingen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6A16EC" w:rsidRDefault="006A16EC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inzicht in externe trends en ontwikkelingen en interne wensen en behoeften op het eigen vakgebied/werkterrein en het vermogen dit te vertalen naar toepassingsmogelijkheden;</w:t>
            </w:r>
          </w:p>
          <w:p w:rsidR="006A16EC" w:rsidRPr="002A0854" w:rsidRDefault="006A16EC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 xml:space="preserve">kennis van en ervaring met gehanteerde kantoorautomatisering; 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536EAA" w:rsidRPr="007917CD" w:rsidTr="00536EAA">
        <w:trPr>
          <w:trHeight w:val="64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536EAA" w:rsidRDefault="00536EAA" w:rsidP="00536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Neemt initiatieven om de dienstverlening in het algemeen te verbeteren. </w:t>
            </w:r>
          </w:p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mogelijkheden om leden/verenigingen en sportorganisaties beter van dienst te zijn; </w:t>
            </w:r>
          </w:p>
          <w:p w:rsidR="00536EAA" w:rsidRPr="006A16EC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schakelt expertise van anderen in indien noodzakelijk. </w:t>
            </w:r>
          </w:p>
        </w:tc>
      </w:tr>
      <w:tr w:rsidR="006A16EC" w:rsidRPr="007917CD" w:rsidTr="00240D88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A16EC" w:rsidRPr="001E572A" w:rsidRDefault="006A16EC" w:rsidP="00240D8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Organisatiesensitiviteit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6A16EC" w:rsidRDefault="006A16EC" w:rsidP="00240D8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Doorziet het communicatieniveau in gesprekken (interactie) en de behoefte en belangen van de ander, formuleert tactvol en verandert indien nodig van invloedstijl. </w:t>
            </w:r>
          </w:p>
          <w:p w:rsidR="006A16EC" w:rsidRPr="001E572A" w:rsidRDefault="006A16EC" w:rsidP="00240D8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vertrouwelijke informatie zelfstandig en behandelt dit als zodanig; </w:t>
            </w:r>
          </w:p>
          <w:p w:rsidR="006A16EC" w:rsidRPr="001E572A" w:rsidRDefault="006A16EC" w:rsidP="00240D8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kent zowel de formele als de informele structuur en belangen binnen de eigen afdeling of het eigen marktsegment;</w:t>
            </w:r>
          </w:p>
          <w:p w:rsidR="006A16EC" w:rsidRPr="006A16EC" w:rsidRDefault="006A16EC" w:rsidP="00240D8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kent de (gewenste) marktpositie van de organisatie en machtsverhoudingen binnen de organisatie of afdeling. </w:t>
            </w:r>
          </w:p>
        </w:tc>
      </w:tr>
      <w:tr w:rsidR="00332563" w:rsidRPr="007917CD" w:rsidTr="006A16EC">
        <w:trPr>
          <w:trHeight w:val="3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A16EC" w:rsidRPr="001E572A" w:rsidRDefault="006A16EC" w:rsidP="006A16E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6A16EC" w:rsidRDefault="006A16EC" w:rsidP="006A16E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klanten op zo’n manier oplossingen voor hun vraagstukken dat ze de gegeven oplossingen niet alleen accepteren maar ook gaan toepassen. </w:t>
            </w:r>
          </w:p>
          <w:p w:rsidR="006A16EC" w:rsidRPr="001E572A" w:rsidRDefault="006A16EC" w:rsidP="006A16E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verzekert zich van draagvlak bij de klant bij de identificatie en analyse van het vraagstuk; </w:t>
            </w:r>
          </w:p>
          <w:p w:rsidR="006A16EC" w:rsidRPr="001E572A" w:rsidRDefault="006A16EC" w:rsidP="006A16E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overtuigt de klant dat de oplossing aansluit bij zijn/haar doelstelling en visie; </w:t>
            </w:r>
          </w:p>
          <w:p w:rsidR="00F35C2C" w:rsidRPr="006A16EC" w:rsidRDefault="006A16EC" w:rsidP="006A16E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ondersteunt de klant bij implementatie van de oplossing en geeft procesgerichte adviezen.</w:t>
            </w:r>
          </w:p>
        </w:tc>
      </w:tr>
      <w:tr w:rsidR="002A015C" w:rsidRPr="007917CD" w:rsidTr="002A015C">
        <w:trPr>
          <w:trHeight w:val="153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II)</w:t>
            </w:r>
          </w:p>
          <w:p w:rsidR="00536EAA" w:rsidRDefault="00536EAA" w:rsidP="00536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Sluit in zijn/haar communicatie aan bij de behoefte van de lezer(s)/toehoorder(s).</w:t>
            </w:r>
          </w:p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andere meningen de ruimte; </w:t>
            </w:r>
          </w:p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draagt zorg voor tweezijdige communicatie door een mening te geven, feedback te vragen verduidelijkende vragen te stellen en vast te stellen of er begrip is; </w:t>
            </w:r>
          </w:p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stemt inhoud stijl en vorm van de informatie af op de lezer(s)/toehoorder(s); </w:t>
            </w:r>
          </w:p>
          <w:p w:rsidR="00536EAA" w:rsidRPr="001E572A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toepasselijke en voor de lezer/toehoorder herkenbare voorbeelden; </w:t>
            </w:r>
          </w:p>
          <w:p w:rsidR="002A015C" w:rsidRPr="006A16EC" w:rsidRDefault="00536EAA" w:rsidP="00536EA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e.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laat blijken oor te hebben voor de behoeften en belangen van de lezer(s)/toehoorder(s). </w:t>
            </w:r>
          </w:p>
        </w:tc>
      </w:tr>
    </w:tbl>
    <w:p w:rsidR="00FF5D36" w:rsidRPr="00BD0446" w:rsidRDefault="00FF5D36" w:rsidP="00FF5D36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D3" w:rsidRDefault="006A44D3" w:rsidP="001073D2">
      <w:pPr>
        <w:spacing w:line="240" w:lineRule="auto"/>
      </w:pPr>
      <w:r>
        <w:separator/>
      </w:r>
    </w:p>
  </w:endnote>
  <w:endnote w:type="continuationSeparator" w:id="0">
    <w:p w:rsidR="006A44D3" w:rsidRDefault="006A44D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E64D80" w:rsidRDefault="00E64D80" w:rsidP="00E64D80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E64D80" w:rsidP="00E64D80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</w:t>
    </w:r>
    <w:r w:rsidR="0014222A">
      <w:rPr>
        <w:color w:val="auto"/>
        <w:sz w:val="16"/>
      </w:rPr>
      <w:t xml:space="preserve">or </w:t>
    </w:r>
    <w:proofErr w:type="gramStart"/>
    <w:r w:rsidR="0014222A">
      <w:rPr>
        <w:color w:val="auto"/>
        <w:sz w:val="16"/>
      </w:rPr>
      <w:t xml:space="preserve">EVZ </w:t>
    </w:r>
    <w:proofErr w:type="spellStart"/>
    <w:r w:rsidR="0014222A">
      <w:rPr>
        <w:color w:val="auto"/>
        <w:sz w:val="16"/>
      </w:rPr>
      <w:t>organisatie</w:t>
    </w:r>
    <w:proofErr w:type="gramEnd"/>
    <w:r w:rsidR="0014222A">
      <w:rPr>
        <w:color w:val="auto"/>
        <w:sz w:val="16"/>
      </w:rPr>
      <w:t>-advies</w:t>
    </w:r>
    <w:proofErr w:type="spellEnd"/>
    <w:r w:rsidR="0014222A">
      <w:rPr>
        <w:color w:val="auto"/>
        <w:sz w:val="16"/>
      </w:rPr>
      <w:t xml:space="preserve"> | 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D80" w:rsidRDefault="00E64D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D3" w:rsidRDefault="006A44D3" w:rsidP="001073D2">
      <w:pPr>
        <w:spacing w:line="240" w:lineRule="auto"/>
      </w:pPr>
      <w:r>
        <w:separator/>
      </w:r>
    </w:p>
  </w:footnote>
  <w:footnote w:type="continuationSeparator" w:id="0">
    <w:p w:rsidR="006A44D3" w:rsidRDefault="006A44D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6A44D3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6A44D3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E4"/>
    <w:rsid w:val="00005238"/>
    <w:rsid w:val="000072A2"/>
    <w:rsid w:val="00013FFA"/>
    <w:rsid w:val="00022563"/>
    <w:rsid w:val="000337F7"/>
    <w:rsid w:val="000407A6"/>
    <w:rsid w:val="00040991"/>
    <w:rsid w:val="00051C43"/>
    <w:rsid w:val="00053316"/>
    <w:rsid w:val="00053F25"/>
    <w:rsid w:val="00063F76"/>
    <w:rsid w:val="00064CE4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064BD"/>
    <w:rsid w:val="00121D7A"/>
    <w:rsid w:val="00140BCD"/>
    <w:rsid w:val="00140FFC"/>
    <w:rsid w:val="0014222A"/>
    <w:rsid w:val="00146FF6"/>
    <w:rsid w:val="001636F4"/>
    <w:rsid w:val="00165060"/>
    <w:rsid w:val="0017393E"/>
    <w:rsid w:val="00183664"/>
    <w:rsid w:val="001843E7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3F684D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36EAA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16EC"/>
    <w:rsid w:val="006A44D3"/>
    <w:rsid w:val="006A62C1"/>
    <w:rsid w:val="006A7B86"/>
    <w:rsid w:val="006B59DA"/>
    <w:rsid w:val="006C76AC"/>
    <w:rsid w:val="006D2A70"/>
    <w:rsid w:val="006D3CA3"/>
    <w:rsid w:val="006F4BE7"/>
    <w:rsid w:val="00701B02"/>
    <w:rsid w:val="00702851"/>
    <w:rsid w:val="007055A1"/>
    <w:rsid w:val="007201A5"/>
    <w:rsid w:val="00752348"/>
    <w:rsid w:val="0076444A"/>
    <w:rsid w:val="00766C70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03B0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B4990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3FC9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64D80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8087E"/>
    <w:rsid w:val="00FC6DEA"/>
    <w:rsid w:val="00FC7F1C"/>
    <w:rsid w:val="00FE51F1"/>
    <w:rsid w:val="00FF4E85"/>
    <w:rsid w:val="00FF5B7D"/>
    <w:rsid w:val="00FF5D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7527EDD5-08B4-074B-BAAA-3D81265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F8087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8087E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9316B1-01A7-F840-9D97-D2E2F5D8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functie-eisen en competenties.dotx</Template>
  <TotalTime>2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2483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9</cp:revision>
  <cp:lastPrinted>2018-07-19T09:32:00Z</cp:lastPrinted>
  <dcterms:created xsi:type="dcterms:W3CDTF">2018-08-01T14:25:00Z</dcterms:created>
  <dcterms:modified xsi:type="dcterms:W3CDTF">2019-01-23T16:04:00Z</dcterms:modified>
</cp:coreProperties>
</file>